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249E8571"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2D2678">
        <w:rPr>
          <w:rFonts w:cs="Arial"/>
          <w:sz w:val="24"/>
          <w:szCs w:val="24"/>
        </w:rPr>
        <w:t>4</w:t>
      </w:r>
      <w:r w:rsidR="003F6063">
        <w:rPr>
          <w:rFonts w:cs="Arial"/>
          <w:sz w:val="24"/>
          <w:szCs w:val="24"/>
        </w:rPr>
        <w:t>bis</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B21D0E" w:rsidRPr="00B21D0E">
        <w:t xml:space="preserve"> </w:t>
      </w:r>
      <w:r w:rsidR="00726D44">
        <w:rPr>
          <w:rFonts w:cs="Arial"/>
          <w:sz w:val="24"/>
          <w:szCs w:val="24"/>
        </w:rPr>
        <w:t>2216746</w:t>
      </w:r>
    </w:p>
    <w:p w14:paraId="476F0781" w14:textId="0F447C0B" w:rsidR="008428F3" w:rsidRPr="00220EB4" w:rsidRDefault="008C0E0C" w:rsidP="00220EB4">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 xml:space="preserve">Electronic Meeting, </w:t>
      </w:r>
      <w:r w:rsidR="008428F3" w:rsidRPr="008428F3">
        <w:rPr>
          <w:rFonts w:cs="Arial"/>
          <w:sz w:val="24"/>
          <w:szCs w:val="24"/>
        </w:rPr>
        <w:t xml:space="preserve"> </w:t>
      </w:r>
      <w:r w:rsidR="00220EB4" w:rsidRPr="00220EB4">
        <w:rPr>
          <w:rFonts w:eastAsia="SimSun" w:cs="Arial"/>
          <w:sz w:val="24"/>
          <w:szCs w:val="24"/>
          <w:lang w:eastAsia="zh-CN"/>
        </w:rPr>
        <w:t>October 10 – October 19, 2022</w:t>
      </w:r>
    </w:p>
    <w:p w14:paraId="52C0C4AA" w14:textId="2527E174"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7D1A21">
        <w:rPr>
          <w:rFonts w:ascii="Arial" w:hAnsi="Arial" w:cs="Arial"/>
          <w:b/>
          <w:noProof/>
          <w:sz w:val="24"/>
          <w:szCs w:val="24"/>
          <w:lang w:val="en-US" w:eastAsia="en-US"/>
        </w:rPr>
        <w:t>6.10.3</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351D34E9"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88270D" w:rsidRPr="0088270D">
        <w:rPr>
          <w:rFonts w:ascii="Arial" w:hAnsi="Arial"/>
          <w:bCs/>
          <w:noProof/>
          <w:sz w:val="24"/>
          <w:lang w:val="en-US" w:eastAsia="en-US"/>
        </w:rPr>
        <w:t>RRM requirements for measurements without gap</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3472434" w14:textId="35D51672" w:rsidR="0044277F" w:rsidRDefault="007C6653" w:rsidP="0044277F">
      <w:pPr>
        <w:rPr>
          <w:lang w:eastAsia="en-US"/>
        </w:rPr>
      </w:pPr>
      <w:r>
        <w:rPr>
          <w:lang w:eastAsia="en-US"/>
        </w:rPr>
        <w:t>In this paper, we further share our view about t</w:t>
      </w:r>
      <w:r w:rsidR="0044277F">
        <w:rPr>
          <w:lang w:eastAsia="en-US"/>
        </w:rPr>
        <w:t>he RRM requirements for measurement without gaps</w:t>
      </w:r>
      <w:r w:rsidR="0030330A">
        <w:rPr>
          <w:lang w:eastAsia="en-US"/>
        </w:rPr>
        <w:t xml:space="preserve"> </w:t>
      </w:r>
      <w:r>
        <w:rPr>
          <w:lang w:eastAsia="en-US"/>
        </w:rPr>
        <w:t xml:space="preserve">from the last RAN4 </w:t>
      </w:r>
      <w:r w:rsidR="005124FF">
        <w:rPr>
          <w:lang w:eastAsia="en-US"/>
        </w:rPr>
        <w:t>104-e meeting</w:t>
      </w:r>
      <w:r w:rsidR="00C70009">
        <w:rPr>
          <w:lang w:eastAsia="en-US"/>
        </w:rPr>
        <w:t xml:space="preserve"> [1]</w:t>
      </w:r>
      <w:r w:rsidR="005124FF">
        <w:rPr>
          <w:lang w:eastAsia="en-US"/>
        </w:rPr>
        <w:t>.</w:t>
      </w:r>
    </w:p>
    <w:p w14:paraId="5D6EEB50" w14:textId="6EF60F97" w:rsidR="00FC130E" w:rsidRDefault="000A567D" w:rsidP="00010DC6">
      <w:pPr>
        <w:pStyle w:val="Heading1"/>
      </w:pPr>
      <w:r>
        <w:t xml:space="preserve">2. </w:t>
      </w:r>
      <w:r>
        <w:tab/>
      </w:r>
      <w:r w:rsidR="002A1C01">
        <w:t>Discussion</w:t>
      </w:r>
    </w:p>
    <w:p w14:paraId="5904E039" w14:textId="426DA8EC" w:rsidR="0045515B" w:rsidRDefault="00D64199" w:rsidP="00C35C95">
      <w:pPr>
        <w:pStyle w:val="ListParagraph"/>
        <w:numPr>
          <w:ilvl w:val="0"/>
          <w:numId w:val="5"/>
        </w:numPr>
        <w:rPr>
          <w:lang w:eastAsia="en-US"/>
        </w:rPr>
      </w:pPr>
      <w:proofErr w:type="spellStart"/>
      <w:r w:rsidRPr="00432D8E">
        <w:rPr>
          <w:b/>
          <w:bCs/>
          <w:sz w:val="24"/>
          <w:szCs w:val="24"/>
        </w:rPr>
        <w:t>NeedforGAP</w:t>
      </w:r>
      <w:proofErr w:type="spellEnd"/>
    </w:p>
    <w:tbl>
      <w:tblPr>
        <w:tblStyle w:val="TableGrid"/>
        <w:tblpPr w:leftFromText="180" w:rightFromText="180" w:vertAnchor="text" w:horzAnchor="margin" w:tblpY="541"/>
        <w:tblW w:w="0" w:type="auto"/>
        <w:tblLook w:val="04A0" w:firstRow="1" w:lastRow="0" w:firstColumn="1" w:lastColumn="0" w:noHBand="0" w:noVBand="1"/>
      </w:tblPr>
      <w:tblGrid>
        <w:gridCol w:w="9622"/>
      </w:tblGrid>
      <w:tr w:rsidR="00E170BD" w14:paraId="58E5BCF6" w14:textId="77777777" w:rsidTr="00E170BD">
        <w:tc>
          <w:tcPr>
            <w:tcW w:w="9622" w:type="dxa"/>
          </w:tcPr>
          <w:p w14:paraId="659CEB4F" w14:textId="77777777" w:rsidR="00E170BD" w:rsidRDefault="00E170BD" w:rsidP="00E170BD">
            <w:pPr>
              <w:rPr>
                <w:lang w:eastAsia="en-US"/>
              </w:rPr>
            </w:pPr>
            <w:r>
              <w:rPr>
                <w:lang w:eastAsia="en-US"/>
              </w:rPr>
              <w:t xml:space="preserve">A measurement is defined as an inter-frequency SSB based measurements without measurement gaps (either legacy </w:t>
            </w:r>
          </w:p>
          <w:p w14:paraId="4FFC16CE" w14:textId="77777777" w:rsidR="00E170BD" w:rsidRDefault="00E170BD" w:rsidP="00E170BD">
            <w:pPr>
              <w:rPr>
                <w:lang w:eastAsia="en-US"/>
              </w:rPr>
            </w:pPr>
            <w:r>
              <w:rPr>
                <w:lang w:eastAsia="en-US"/>
              </w:rPr>
              <w:t xml:space="preserve">measurement gap or NCSG) for UE capable of </w:t>
            </w:r>
            <w:proofErr w:type="spellStart"/>
            <w:r>
              <w:rPr>
                <w:lang w:eastAsia="en-US"/>
              </w:rPr>
              <w:t>interFrequencyMeas-NoGap</w:t>
            </w:r>
            <w:proofErr w:type="spellEnd"/>
            <w:r>
              <w:rPr>
                <w:lang w:eastAsia="en-US"/>
              </w:rPr>
              <w:t xml:space="preserve"> provided </w:t>
            </w:r>
          </w:p>
          <w:p w14:paraId="1503C643" w14:textId="77777777" w:rsidR="00E170BD" w:rsidRDefault="00E170BD" w:rsidP="00E170BD">
            <w:pPr>
              <w:rPr>
                <w:lang w:eastAsia="en-US"/>
              </w:rPr>
            </w:pPr>
            <w:r>
              <w:rPr>
                <w:lang w:eastAsia="en-US"/>
              </w:rPr>
              <w:t xml:space="preserve">- the UE supports interFrequencyMeas-Nogap-r16 [15], and </w:t>
            </w:r>
          </w:p>
          <w:p w14:paraId="4CD9C19F" w14:textId="77777777" w:rsidR="00E170BD" w:rsidRDefault="00E170BD" w:rsidP="00E170BD">
            <w:pPr>
              <w:rPr>
                <w:lang w:eastAsia="en-US"/>
              </w:rPr>
            </w:pPr>
            <w:r>
              <w:rPr>
                <w:lang w:eastAsia="en-US"/>
              </w:rPr>
              <w:t>- the SSB is completely contained in the active BWP of the UE.</w:t>
            </w:r>
          </w:p>
        </w:tc>
      </w:tr>
    </w:tbl>
    <w:p w14:paraId="11CA56FA" w14:textId="10BC79E0" w:rsidR="00E170BD" w:rsidRDefault="00F811DB" w:rsidP="00687D27">
      <w:pPr>
        <w:rPr>
          <w:lang w:eastAsia="en-US"/>
        </w:rPr>
      </w:pPr>
      <w:r>
        <w:rPr>
          <w:lang w:eastAsia="en-US"/>
        </w:rPr>
        <w:t xml:space="preserve">In </w:t>
      </w:r>
      <w:r w:rsidR="0045515B">
        <w:rPr>
          <w:lang w:eastAsia="en-US"/>
        </w:rPr>
        <w:t xml:space="preserve">38.306 </w:t>
      </w:r>
      <w:r>
        <w:rPr>
          <w:lang w:eastAsia="en-US"/>
        </w:rPr>
        <w:t xml:space="preserve">spec, the </w:t>
      </w:r>
      <w:r w:rsidR="0045515B">
        <w:rPr>
          <w:lang w:eastAsia="en-US"/>
        </w:rPr>
        <w:t xml:space="preserve">NeedforGapsNR-r16 is defined to report for inter frequency measurement. </w:t>
      </w:r>
      <w:r w:rsidR="00687D27">
        <w:rPr>
          <w:lang w:eastAsia="en-US"/>
        </w:rPr>
        <w:t xml:space="preserve">However, there is no requirement to use </w:t>
      </w:r>
      <w:proofErr w:type="spellStart"/>
      <w:r w:rsidR="00687D27">
        <w:rPr>
          <w:lang w:eastAsia="en-US"/>
        </w:rPr>
        <w:t>NeedforGap</w:t>
      </w:r>
      <w:proofErr w:type="spellEnd"/>
      <w:r w:rsidR="00687D27">
        <w:rPr>
          <w:lang w:eastAsia="en-US"/>
        </w:rPr>
        <w:t xml:space="preserve"> for inter-frequency measurement</w:t>
      </w:r>
      <w:r w:rsidR="003B7CDE">
        <w:rPr>
          <w:lang w:eastAsia="en-US"/>
        </w:rPr>
        <w:t xml:space="preserve"> in 38.133 spec.</w:t>
      </w:r>
    </w:p>
    <w:p w14:paraId="6167F6C9" w14:textId="18A9D25D" w:rsidR="0045515B" w:rsidRDefault="00687D27" w:rsidP="00687D27">
      <w:pPr>
        <w:rPr>
          <w:b/>
          <w:bCs/>
        </w:rPr>
      </w:pPr>
      <w:r>
        <w:rPr>
          <w:lang w:eastAsia="en-US"/>
        </w:rPr>
        <w:t xml:space="preserve">It is unclear </w:t>
      </w:r>
      <w:r w:rsidR="00E170BD">
        <w:rPr>
          <w:lang w:eastAsia="en-US"/>
        </w:rPr>
        <w:t xml:space="preserve">about R16 UE behaviour if the requirements are defined to </w:t>
      </w:r>
      <w:r>
        <w:rPr>
          <w:lang w:eastAsia="en-US"/>
        </w:rPr>
        <w:t xml:space="preserve">report no-gap via </w:t>
      </w:r>
      <w:proofErr w:type="spellStart"/>
      <w:r>
        <w:rPr>
          <w:lang w:eastAsia="en-US"/>
        </w:rPr>
        <w:t>Needforgap</w:t>
      </w:r>
      <w:proofErr w:type="spellEnd"/>
      <w:r>
        <w:rPr>
          <w:lang w:eastAsia="en-US"/>
        </w:rPr>
        <w:t xml:space="preserve">. </w:t>
      </w:r>
      <w:r w:rsidR="00E170BD">
        <w:rPr>
          <w:lang w:eastAsia="en-US"/>
        </w:rPr>
        <w:t>S</w:t>
      </w:r>
      <w:r>
        <w:rPr>
          <w:lang w:eastAsia="en-US"/>
        </w:rPr>
        <w:t xml:space="preserve">ome UE may have interruption and some UE </w:t>
      </w:r>
      <w:r w:rsidR="003B7CDE">
        <w:rPr>
          <w:lang w:eastAsia="en-US"/>
        </w:rPr>
        <w:t>may</w:t>
      </w:r>
      <w:r>
        <w:rPr>
          <w:lang w:eastAsia="en-US"/>
        </w:rPr>
        <w:t xml:space="preserve"> not have interruption</w:t>
      </w:r>
      <w:r w:rsidR="00E170BD">
        <w:rPr>
          <w:lang w:eastAsia="en-US"/>
        </w:rPr>
        <w:t>.</w:t>
      </w:r>
      <w:r>
        <w:rPr>
          <w:lang w:eastAsia="en-US"/>
        </w:rPr>
        <w:t xml:space="preserve"> </w:t>
      </w:r>
      <w:r w:rsidR="00E170BD">
        <w:rPr>
          <w:lang w:eastAsia="en-US"/>
        </w:rPr>
        <w:t>Since</w:t>
      </w:r>
      <w:r>
        <w:rPr>
          <w:lang w:eastAsia="en-US"/>
        </w:rPr>
        <w:t xml:space="preserve"> the requirement was not defined, our position was not making any change f</w:t>
      </w:r>
      <w:r w:rsidR="00E170BD">
        <w:rPr>
          <w:lang w:eastAsia="en-US"/>
        </w:rPr>
        <w:t>rom the new requirement with</w:t>
      </w:r>
      <w:r>
        <w:rPr>
          <w:lang w:eastAsia="en-US"/>
        </w:rPr>
        <w:t xml:space="preserve"> R16</w:t>
      </w:r>
      <w:r w:rsidR="00E170BD">
        <w:rPr>
          <w:lang w:eastAsia="en-US"/>
        </w:rPr>
        <w:t xml:space="preserve"> signalling</w:t>
      </w:r>
      <w:r w:rsidR="003B7CDE">
        <w:rPr>
          <w:lang w:eastAsia="en-US"/>
        </w:rPr>
        <w:t xml:space="preserve"> for R16 UE</w:t>
      </w:r>
      <w:r>
        <w:rPr>
          <w:lang w:eastAsia="en-US"/>
        </w:rPr>
        <w:t>.</w:t>
      </w:r>
      <w:r w:rsidR="001837C1">
        <w:rPr>
          <w:lang w:eastAsia="en-US"/>
        </w:rPr>
        <w:t xml:space="preserve"> If there is no affect to R16 </w:t>
      </w:r>
      <w:r w:rsidR="003B7CDE">
        <w:rPr>
          <w:lang w:eastAsia="en-US"/>
        </w:rPr>
        <w:t>UE,</w:t>
      </w:r>
      <w:r w:rsidR="001837C1">
        <w:rPr>
          <w:lang w:eastAsia="en-US"/>
        </w:rPr>
        <w:t xml:space="preserve"> then we can compromise</w:t>
      </w:r>
      <w:r w:rsidR="00E170BD">
        <w:rPr>
          <w:lang w:eastAsia="en-US"/>
        </w:rPr>
        <w:t xml:space="preserve"> to have interruption requirements when UE report no-gap </w:t>
      </w:r>
      <w:r w:rsidR="001837C1">
        <w:rPr>
          <w:lang w:eastAsia="en-US"/>
        </w:rPr>
        <w:t>for R18 UE</w:t>
      </w:r>
      <w:r w:rsidR="00E170BD">
        <w:rPr>
          <w:lang w:eastAsia="en-US"/>
        </w:rPr>
        <w:t xml:space="preserve">. </w:t>
      </w:r>
      <w:r w:rsidR="001837C1">
        <w:rPr>
          <w:lang w:eastAsia="en-US"/>
        </w:rPr>
        <w:t xml:space="preserve">For R18 UE who does not need interruption, optional capability can be considered. </w:t>
      </w:r>
    </w:p>
    <w:p w14:paraId="6A09CB27" w14:textId="77777777" w:rsidR="00A666E0" w:rsidRDefault="00A666E0" w:rsidP="00A666E0">
      <w:pPr>
        <w:rPr>
          <w:b/>
          <w:bCs/>
          <w:lang w:eastAsia="en-US"/>
        </w:rPr>
      </w:pPr>
      <w:r>
        <w:rPr>
          <w:b/>
          <w:bCs/>
        </w:rPr>
        <w:t>Observation1:</w:t>
      </w:r>
      <w:r w:rsidRPr="002A41B8">
        <w:t xml:space="preserve"> </w:t>
      </w:r>
      <w:r w:rsidRPr="002A41B8">
        <w:rPr>
          <w:b/>
          <w:bCs/>
          <w:lang w:eastAsia="en-US"/>
        </w:rPr>
        <w:t xml:space="preserve">In current 38.133 spec, </w:t>
      </w:r>
      <w:r>
        <w:rPr>
          <w:b/>
          <w:bCs/>
          <w:lang w:eastAsia="en-US"/>
        </w:rPr>
        <w:t xml:space="preserve">there is no requirement to report via </w:t>
      </w:r>
      <w:proofErr w:type="spellStart"/>
      <w:r>
        <w:rPr>
          <w:b/>
          <w:bCs/>
          <w:lang w:eastAsia="en-US"/>
        </w:rPr>
        <w:t>needforGap</w:t>
      </w:r>
      <w:proofErr w:type="spellEnd"/>
      <w:r>
        <w:rPr>
          <w:b/>
          <w:bCs/>
          <w:lang w:eastAsia="en-US"/>
        </w:rPr>
        <w:t xml:space="preserve"> for inter-frequency measurement.</w:t>
      </w:r>
    </w:p>
    <w:p w14:paraId="18863AA7" w14:textId="7084E0F9" w:rsidR="00E170BD" w:rsidRDefault="00E170BD" w:rsidP="00EA3AF2">
      <w:pPr>
        <w:rPr>
          <w:b/>
          <w:bCs/>
          <w:lang w:eastAsia="en-US"/>
        </w:rPr>
      </w:pPr>
      <w:r>
        <w:rPr>
          <w:b/>
          <w:bCs/>
          <w:lang w:eastAsia="en-US"/>
        </w:rPr>
        <w:t xml:space="preserve">Proposal 1. RAN4 define the requirement for inter-frequency measurement when UE report via </w:t>
      </w:r>
      <w:proofErr w:type="spellStart"/>
      <w:r>
        <w:rPr>
          <w:b/>
          <w:bCs/>
          <w:lang w:eastAsia="en-US"/>
        </w:rPr>
        <w:t>needforgap</w:t>
      </w:r>
      <w:proofErr w:type="spellEnd"/>
      <w:r>
        <w:rPr>
          <w:b/>
          <w:bCs/>
          <w:lang w:eastAsia="en-US"/>
        </w:rPr>
        <w:t>.</w:t>
      </w:r>
    </w:p>
    <w:p w14:paraId="05019CBD" w14:textId="0EA1BEF8" w:rsidR="00A666E0" w:rsidRDefault="00A666E0" w:rsidP="00A666E0">
      <w:pPr>
        <w:rPr>
          <w:b/>
          <w:bCs/>
          <w:lang w:eastAsia="en-US"/>
        </w:rPr>
      </w:pPr>
      <w:r>
        <w:rPr>
          <w:b/>
          <w:bCs/>
          <w:lang w:eastAsia="en-US"/>
        </w:rPr>
        <w:t xml:space="preserve">Observation2: It is not clear about R16 UE behaviour from defining </w:t>
      </w:r>
      <w:r w:rsidR="00D13630">
        <w:rPr>
          <w:b/>
          <w:bCs/>
          <w:lang w:eastAsia="en-US"/>
        </w:rPr>
        <w:t>a new</w:t>
      </w:r>
      <w:r>
        <w:rPr>
          <w:b/>
          <w:bCs/>
          <w:lang w:eastAsia="en-US"/>
        </w:rPr>
        <w:t xml:space="preserve"> requirement. Some R16 UE may cause interruption and some UE may not cause interruption when UE report no-gap via </w:t>
      </w:r>
      <w:proofErr w:type="spellStart"/>
      <w:r>
        <w:rPr>
          <w:b/>
          <w:bCs/>
          <w:lang w:eastAsia="en-US"/>
        </w:rPr>
        <w:t>needforGAP</w:t>
      </w:r>
      <w:proofErr w:type="spellEnd"/>
      <w:r>
        <w:rPr>
          <w:b/>
          <w:bCs/>
          <w:lang w:eastAsia="en-US"/>
        </w:rPr>
        <w:t xml:space="preserve">. It is not clear how the R16 UE meet the requirements. </w:t>
      </w:r>
    </w:p>
    <w:p w14:paraId="29E6A4BA" w14:textId="7B3ADA86" w:rsidR="00A666E0" w:rsidRDefault="00A666E0" w:rsidP="00A666E0">
      <w:pPr>
        <w:rPr>
          <w:b/>
          <w:bCs/>
          <w:lang w:eastAsia="en-US"/>
        </w:rPr>
      </w:pPr>
      <w:r>
        <w:rPr>
          <w:b/>
          <w:bCs/>
          <w:lang w:eastAsia="en-US"/>
        </w:rPr>
        <w:t>Proposal 2. The requirement shall apply only for R18 UE</w:t>
      </w:r>
      <w:r w:rsidR="00D13630">
        <w:rPr>
          <w:b/>
          <w:bCs/>
          <w:lang w:eastAsia="en-US"/>
        </w:rPr>
        <w:t xml:space="preserve"> who report no-gap. N</w:t>
      </w:r>
      <w:r>
        <w:rPr>
          <w:b/>
          <w:bCs/>
          <w:lang w:eastAsia="en-US"/>
        </w:rPr>
        <w:t xml:space="preserve">o impact on other release UE. </w:t>
      </w:r>
    </w:p>
    <w:p w14:paraId="104A318A" w14:textId="29F1BDC6" w:rsidR="00A666E0" w:rsidRDefault="00A666E0" w:rsidP="00A666E0">
      <w:pPr>
        <w:rPr>
          <w:b/>
          <w:bCs/>
          <w:lang w:eastAsia="en-US"/>
        </w:rPr>
      </w:pPr>
      <w:r>
        <w:rPr>
          <w:b/>
          <w:bCs/>
          <w:lang w:eastAsia="en-US"/>
        </w:rPr>
        <w:t>Proposal 3. For R18 UE, we can compromise to define interruption requirement when UE report no-gap</w:t>
      </w:r>
      <w:r w:rsidR="003302F5">
        <w:rPr>
          <w:b/>
          <w:bCs/>
          <w:lang w:eastAsia="en-US"/>
        </w:rPr>
        <w:t xml:space="preserve">. We are open to discuss having an </w:t>
      </w:r>
      <w:r>
        <w:rPr>
          <w:b/>
          <w:bCs/>
          <w:lang w:eastAsia="en-US"/>
        </w:rPr>
        <w:t xml:space="preserve">optional UE capability to indicate the R18 UE </w:t>
      </w:r>
      <w:r w:rsidR="003302F5">
        <w:rPr>
          <w:b/>
          <w:bCs/>
          <w:lang w:eastAsia="en-US"/>
        </w:rPr>
        <w:t xml:space="preserve">whether </w:t>
      </w:r>
      <w:r>
        <w:rPr>
          <w:b/>
          <w:bCs/>
          <w:lang w:eastAsia="en-US"/>
        </w:rPr>
        <w:t>interruption</w:t>
      </w:r>
      <w:r w:rsidR="003302F5">
        <w:rPr>
          <w:b/>
          <w:bCs/>
          <w:lang w:eastAsia="en-US"/>
        </w:rPr>
        <w:t xml:space="preserve"> is needed.</w:t>
      </w:r>
    </w:p>
    <w:p w14:paraId="3A738699" w14:textId="0B56F9FE" w:rsidR="00C940D7" w:rsidRPr="001837C1" w:rsidRDefault="00C940D7" w:rsidP="00EA3AF2">
      <w:pPr>
        <w:rPr>
          <w:b/>
          <w:bCs/>
          <w:lang w:eastAsia="en-US"/>
        </w:rPr>
      </w:pPr>
    </w:p>
    <w:p w14:paraId="392CDBF8" w14:textId="5C5ECDB0" w:rsidR="009144C1" w:rsidRPr="003E7C77" w:rsidRDefault="00F9415D" w:rsidP="003E7C77">
      <w:pPr>
        <w:pStyle w:val="ListParagraph"/>
        <w:numPr>
          <w:ilvl w:val="0"/>
          <w:numId w:val="5"/>
        </w:numPr>
        <w:rPr>
          <w:rFonts w:eastAsia="Yu Mincho"/>
          <w:b/>
          <w:lang w:eastAsia="zh-CN"/>
        </w:rPr>
      </w:pPr>
      <w:r>
        <w:rPr>
          <w:b/>
          <w:bCs/>
          <w:sz w:val="24"/>
          <w:szCs w:val="24"/>
        </w:rPr>
        <w:t>I</w:t>
      </w:r>
      <w:r w:rsidR="009144C1" w:rsidRPr="003E7C77">
        <w:rPr>
          <w:b/>
          <w:bCs/>
          <w:sz w:val="24"/>
          <w:szCs w:val="24"/>
        </w:rPr>
        <w:t>nter-RAT LTE measurement requirements</w:t>
      </w:r>
    </w:p>
    <w:p w14:paraId="49C65FB2" w14:textId="4EE80E78" w:rsidR="009B27EE" w:rsidRDefault="009B27EE" w:rsidP="005937F2">
      <w:pPr>
        <w:rPr>
          <w:rFonts w:eastAsia="Yu Mincho"/>
          <w:bCs/>
          <w:lang w:eastAsia="zh-CN"/>
        </w:rPr>
      </w:pPr>
      <w:r>
        <w:rPr>
          <w:lang w:eastAsia="zh-TW"/>
        </w:rPr>
        <w:t xml:space="preserve">During last RAN4 </w:t>
      </w:r>
      <w:r w:rsidR="00866D11">
        <w:rPr>
          <w:lang w:eastAsia="zh-TW"/>
        </w:rPr>
        <w:t xml:space="preserve">meeting </w:t>
      </w:r>
      <w:r w:rsidR="00ED663F">
        <w:rPr>
          <w:lang w:eastAsia="zh-TW"/>
        </w:rPr>
        <w:t>about</w:t>
      </w:r>
      <w:r w:rsidR="00866D11">
        <w:rPr>
          <w:lang w:eastAsia="zh-TW"/>
        </w:rPr>
        <w:t xml:space="preserve"> NCSG</w:t>
      </w:r>
      <w:r w:rsidR="00C70009">
        <w:rPr>
          <w:lang w:eastAsia="zh-TW"/>
        </w:rPr>
        <w:t xml:space="preserve"> [2]</w:t>
      </w:r>
      <w:r>
        <w:rPr>
          <w:lang w:eastAsia="zh-TW"/>
        </w:rPr>
        <w:t xml:space="preserve">, RAN4 agreed to </w:t>
      </w:r>
      <w:r w:rsidR="008A4877">
        <w:rPr>
          <w:lang w:eastAsia="zh-TW"/>
        </w:rPr>
        <w:t xml:space="preserve">define the requirements for inter-RAT measurement without gap when </w:t>
      </w:r>
      <w:r w:rsidR="00B30DC7" w:rsidRPr="00B30DC7">
        <w:rPr>
          <w:rFonts w:eastAsia="Yu Mincho"/>
          <w:bCs/>
          <w:lang w:eastAsia="zh-CN"/>
        </w:rPr>
        <w:t>UE indicates ‘</w:t>
      </w:r>
      <w:proofErr w:type="spellStart"/>
      <w:r w:rsidR="00B30DC7" w:rsidRPr="00B30DC7">
        <w:rPr>
          <w:rFonts w:eastAsia="Yu Mincho"/>
          <w:bCs/>
          <w:lang w:eastAsia="zh-CN"/>
        </w:rPr>
        <w:t>nogap-noncsg</w:t>
      </w:r>
      <w:proofErr w:type="spellEnd"/>
      <w:r w:rsidR="00B30DC7" w:rsidRPr="00B30DC7">
        <w:rPr>
          <w:rFonts w:eastAsia="Yu Mincho"/>
          <w:bCs/>
          <w:lang w:eastAsia="zh-CN"/>
        </w:rPr>
        <w:t xml:space="preserve">’ via </w:t>
      </w:r>
      <w:proofErr w:type="spellStart"/>
      <w:r w:rsidR="00B30DC7" w:rsidRPr="00B30DC7">
        <w:rPr>
          <w:rFonts w:eastAsia="Yu Mincho"/>
          <w:bCs/>
          <w:lang w:eastAsia="zh-CN"/>
        </w:rPr>
        <w:t>NeedForNCSG-InfoEUTRAN</w:t>
      </w:r>
      <w:proofErr w:type="spellEnd"/>
      <w:r w:rsidR="00B30DC7" w:rsidRPr="00B30DC7">
        <w:rPr>
          <w:rFonts w:eastAsia="Yu Mincho"/>
          <w:bCs/>
          <w:lang w:eastAsia="zh-CN"/>
        </w:rPr>
        <w:t xml:space="preserve"> for the inter-RAT measurement</w:t>
      </w:r>
      <w:r w:rsidR="00B30DC7">
        <w:rPr>
          <w:rFonts w:eastAsia="Yu Mincho"/>
          <w:bCs/>
          <w:lang w:eastAsia="zh-CN"/>
        </w:rPr>
        <w:t xml:space="preserve">. </w:t>
      </w:r>
      <w:r w:rsidR="00B53163">
        <w:rPr>
          <w:rFonts w:eastAsia="Yu Mincho"/>
          <w:bCs/>
          <w:lang w:eastAsia="zh-CN"/>
        </w:rPr>
        <w:t xml:space="preserve">Thus, no further </w:t>
      </w:r>
      <w:r w:rsidR="004310C7">
        <w:rPr>
          <w:rFonts w:eastAsia="Yu Mincho"/>
          <w:bCs/>
          <w:lang w:eastAsia="zh-CN"/>
        </w:rPr>
        <w:t>requirements</w:t>
      </w:r>
      <w:r w:rsidR="00B53163">
        <w:rPr>
          <w:rFonts w:eastAsia="Yu Mincho"/>
          <w:bCs/>
          <w:lang w:eastAsia="zh-CN"/>
        </w:rPr>
        <w:t xml:space="preserve"> in Rel</w:t>
      </w:r>
      <w:r w:rsidR="007074E0">
        <w:rPr>
          <w:rFonts w:eastAsia="Yu Mincho"/>
          <w:bCs/>
          <w:lang w:eastAsia="zh-CN"/>
        </w:rPr>
        <w:t>-</w:t>
      </w:r>
      <w:r w:rsidR="00B53163">
        <w:rPr>
          <w:rFonts w:eastAsia="Yu Mincho"/>
          <w:bCs/>
          <w:lang w:eastAsia="zh-CN"/>
        </w:rPr>
        <w:t>18</w:t>
      </w:r>
      <w:r w:rsidR="007074E0">
        <w:rPr>
          <w:rFonts w:eastAsia="Yu Mincho"/>
          <w:bCs/>
          <w:lang w:eastAsia="zh-CN"/>
        </w:rPr>
        <w:t xml:space="preserve"> </w:t>
      </w:r>
      <w:r w:rsidR="004310C7">
        <w:rPr>
          <w:rFonts w:eastAsia="Yu Mincho"/>
          <w:bCs/>
          <w:lang w:eastAsia="zh-CN"/>
        </w:rPr>
        <w:t xml:space="preserve">are </w:t>
      </w:r>
      <w:r w:rsidR="00C70009">
        <w:rPr>
          <w:rFonts w:eastAsia="Yu Mincho"/>
          <w:bCs/>
          <w:lang w:eastAsia="zh-CN"/>
        </w:rPr>
        <w:t>needed</w:t>
      </w:r>
      <w:r w:rsidR="007074E0">
        <w:rPr>
          <w:rFonts w:eastAsia="Yu Mincho"/>
          <w:bCs/>
          <w:lang w:eastAsia="zh-CN"/>
        </w:rPr>
        <w:t>.</w:t>
      </w:r>
    </w:p>
    <w:tbl>
      <w:tblPr>
        <w:tblStyle w:val="TableGrid"/>
        <w:tblW w:w="0" w:type="auto"/>
        <w:tblLook w:val="04A0" w:firstRow="1" w:lastRow="0" w:firstColumn="1" w:lastColumn="0" w:noHBand="0" w:noVBand="1"/>
      </w:tblPr>
      <w:tblGrid>
        <w:gridCol w:w="9622"/>
      </w:tblGrid>
      <w:tr w:rsidR="004E7D49" w14:paraId="1734DE2C" w14:textId="77777777" w:rsidTr="004E7D49">
        <w:tc>
          <w:tcPr>
            <w:tcW w:w="9622" w:type="dxa"/>
          </w:tcPr>
          <w:p w14:paraId="397E703F" w14:textId="518938A2" w:rsidR="004E7D49" w:rsidRPr="00C10B2E" w:rsidRDefault="004E7D49" w:rsidP="00C10B2E">
            <w:pPr>
              <w:spacing w:after="120"/>
              <w:jc w:val="right"/>
              <w:rPr>
                <w:rFonts w:ascii="Calibri" w:hAnsi="Calibri" w:cs="Calibri"/>
                <w:b/>
                <w:bCs/>
                <w:iCs/>
                <w:u w:val="single"/>
              </w:rPr>
            </w:pPr>
            <w:r w:rsidRPr="00C10B2E">
              <w:rPr>
                <w:rFonts w:ascii="Arial" w:hAnsi="Arial" w:cs="Arial"/>
                <w:bCs/>
              </w:rPr>
              <w:t>R4-2214336, RAN4 #104-e</w:t>
            </w:r>
          </w:p>
          <w:p w14:paraId="623BF6B4" w14:textId="0443D63C" w:rsidR="004E7D49" w:rsidRDefault="004E7D49" w:rsidP="004E7D49">
            <w:pPr>
              <w:spacing w:after="120"/>
              <w:jc w:val="both"/>
              <w:rPr>
                <w:rFonts w:ascii="Calibri" w:hAnsi="Calibri" w:cs="Calibri"/>
                <w:b/>
                <w:bCs/>
                <w:iCs/>
                <w:u w:val="single"/>
              </w:rPr>
            </w:pPr>
            <w:r>
              <w:rPr>
                <w:rFonts w:ascii="Calibri" w:hAnsi="Calibri" w:cs="Calibri"/>
                <w:b/>
                <w:bCs/>
                <w:iCs/>
                <w:u w:val="single"/>
              </w:rPr>
              <w:t>NR-LTE inter-RAT measurement with ‘</w:t>
            </w:r>
            <w:proofErr w:type="spellStart"/>
            <w:r>
              <w:rPr>
                <w:rFonts w:ascii="Calibri" w:hAnsi="Calibri" w:cs="Calibri"/>
                <w:b/>
                <w:bCs/>
                <w:iCs/>
                <w:u w:val="single"/>
              </w:rPr>
              <w:t>nogap-noncsg</w:t>
            </w:r>
            <w:proofErr w:type="spellEnd"/>
            <w:r>
              <w:rPr>
                <w:rFonts w:ascii="Calibri" w:hAnsi="Calibri" w:cs="Calibri"/>
                <w:b/>
                <w:bCs/>
                <w:iCs/>
                <w:u w:val="single"/>
              </w:rPr>
              <w:t>’</w:t>
            </w:r>
          </w:p>
          <w:p w14:paraId="3174447D" w14:textId="2B62B198" w:rsidR="004E7D49" w:rsidRPr="00447708" w:rsidRDefault="004E7D49" w:rsidP="004E7D49">
            <w:pPr>
              <w:rPr>
                <w:b/>
                <w:bCs/>
                <w:color w:val="000000"/>
              </w:rPr>
            </w:pPr>
            <w:r w:rsidRPr="00447708">
              <w:rPr>
                <w:b/>
                <w:bCs/>
                <w:color w:val="000000"/>
              </w:rPr>
              <w:t>Agreements</w:t>
            </w:r>
          </w:p>
          <w:p w14:paraId="54C7FCAA" w14:textId="345772B3" w:rsidR="004E7D49" w:rsidRDefault="004E7D49" w:rsidP="004E7D49">
            <w:pPr>
              <w:pStyle w:val="ListParagraph"/>
              <w:numPr>
                <w:ilvl w:val="0"/>
                <w:numId w:val="7"/>
              </w:numPr>
              <w:spacing w:after="120"/>
              <w:contextualSpacing w:val="0"/>
              <w:rPr>
                <w:rFonts w:eastAsia="Yu Mincho"/>
                <w:bCs/>
                <w:lang w:eastAsia="zh-CN"/>
              </w:rPr>
            </w:pPr>
            <w:r>
              <w:rPr>
                <w:color w:val="000000"/>
                <w:szCs w:val="24"/>
                <w:lang w:eastAsia="zh-CN"/>
              </w:rPr>
              <w:lastRenderedPageBreak/>
              <w:t xml:space="preserve">Define requirements for </w:t>
            </w:r>
            <w:r>
              <w:rPr>
                <w:rFonts w:hint="eastAsia"/>
                <w:color w:val="000000"/>
                <w:szCs w:val="24"/>
                <w:lang w:eastAsia="zh-CN"/>
              </w:rPr>
              <w:t>N</w:t>
            </w:r>
            <w:r>
              <w:rPr>
                <w:color w:val="000000"/>
                <w:szCs w:val="24"/>
                <w:lang w:eastAsia="zh-CN"/>
              </w:rPr>
              <w:t>R – LTE inter-RAT measurement without gap (UE reports ‘</w:t>
            </w:r>
            <w:proofErr w:type="spellStart"/>
            <w:r>
              <w:rPr>
                <w:color w:val="000000"/>
                <w:szCs w:val="24"/>
                <w:lang w:eastAsia="zh-CN"/>
              </w:rPr>
              <w:t>nogap-noncsg</w:t>
            </w:r>
            <w:proofErr w:type="spellEnd"/>
            <w:r>
              <w:rPr>
                <w:color w:val="000000"/>
                <w:szCs w:val="24"/>
                <w:lang w:eastAsia="zh-CN"/>
              </w:rPr>
              <w:t>’ for inter-RAT measurement).</w:t>
            </w:r>
          </w:p>
        </w:tc>
      </w:tr>
    </w:tbl>
    <w:p w14:paraId="55EF1554" w14:textId="77777777" w:rsidR="004E7D49" w:rsidRDefault="004E7D49" w:rsidP="005937F2">
      <w:pPr>
        <w:rPr>
          <w:rFonts w:eastAsia="Yu Mincho"/>
          <w:bCs/>
          <w:lang w:eastAsia="zh-CN"/>
        </w:rPr>
      </w:pPr>
    </w:p>
    <w:p w14:paraId="7D51706F" w14:textId="77777777" w:rsidR="00A666E0" w:rsidRPr="002A038E" w:rsidRDefault="00A666E0" w:rsidP="00A666E0">
      <w:pPr>
        <w:rPr>
          <w:rFonts w:eastAsia="Yu Mincho"/>
          <w:b/>
          <w:bCs/>
          <w:kern w:val="24"/>
          <w:lang w:val="en-US"/>
        </w:rPr>
      </w:pPr>
      <w:r w:rsidRPr="002A038E">
        <w:rPr>
          <w:rFonts w:eastAsia="Yu Mincho"/>
          <w:b/>
          <w:bCs/>
          <w:kern w:val="24"/>
          <w:lang w:val="en-US"/>
        </w:rPr>
        <w:t xml:space="preserve">Proposal </w:t>
      </w:r>
      <w:r>
        <w:rPr>
          <w:rFonts w:eastAsia="Yu Mincho"/>
          <w:b/>
          <w:bCs/>
          <w:kern w:val="24"/>
          <w:lang w:val="en-US"/>
        </w:rPr>
        <w:t>4</w:t>
      </w:r>
      <w:r w:rsidRPr="002A038E">
        <w:rPr>
          <w:rFonts w:eastAsia="Yu Mincho"/>
          <w:b/>
          <w:bCs/>
          <w:kern w:val="24"/>
          <w:lang w:val="en-US"/>
        </w:rPr>
        <w:t xml:space="preserve">: No </w:t>
      </w:r>
      <w:r>
        <w:rPr>
          <w:rFonts w:eastAsia="Yu Mincho"/>
          <w:b/>
          <w:bCs/>
          <w:kern w:val="24"/>
          <w:lang w:val="en-US"/>
        </w:rPr>
        <w:t>other</w:t>
      </w:r>
      <w:r w:rsidRPr="002A038E">
        <w:rPr>
          <w:rFonts w:eastAsia="Yu Mincho"/>
          <w:b/>
          <w:bCs/>
          <w:kern w:val="24"/>
          <w:lang w:val="en-US"/>
        </w:rPr>
        <w:t xml:space="preserve"> requirements are needed in Rel-18 for inter-RAT LTE measurement as RAN4 agreed to define the requirements for inter-RAT measurement without gap when UE indicates ‘</w:t>
      </w:r>
      <w:proofErr w:type="spellStart"/>
      <w:r w:rsidRPr="002A038E">
        <w:rPr>
          <w:rFonts w:eastAsia="Yu Mincho"/>
          <w:b/>
          <w:bCs/>
          <w:kern w:val="24"/>
          <w:lang w:val="en-US"/>
        </w:rPr>
        <w:t>nogap-noncsg</w:t>
      </w:r>
      <w:proofErr w:type="spellEnd"/>
      <w:r w:rsidRPr="002A038E">
        <w:rPr>
          <w:rFonts w:eastAsia="Yu Mincho"/>
          <w:b/>
          <w:bCs/>
          <w:kern w:val="24"/>
          <w:lang w:val="en-US"/>
        </w:rPr>
        <w:t xml:space="preserve">’ via </w:t>
      </w:r>
      <w:proofErr w:type="spellStart"/>
      <w:r w:rsidRPr="002A038E">
        <w:rPr>
          <w:rFonts w:eastAsia="Yu Mincho"/>
          <w:b/>
          <w:bCs/>
          <w:kern w:val="24"/>
          <w:lang w:val="en-US"/>
        </w:rPr>
        <w:t>NeedForNCSG-InfoEUTRAN</w:t>
      </w:r>
      <w:proofErr w:type="spellEnd"/>
      <w:r w:rsidRPr="002A038E">
        <w:rPr>
          <w:rFonts w:eastAsia="Yu Mincho"/>
          <w:b/>
          <w:bCs/>
          <w:kern w:val="24"/>
          <w:lang w:val="en-US"/>
        </w:rPr>
        <w:t xml:space="preserve"> in Rel-17.</w:t>
      </w:r>
    </w:p>
    <w:p w14:paraId="3D58F7B6" w14:textId="120A1A1E" w:rsidR="00C62112" w:rsidRDefault="00C62112" w:rsidP="00C62112">
      <w:pPr>
        <w:pStyle w:val="Heading1"/>
        <w:rPr>
          <w:lang w:val="en-US"/>
        </w:rPr>
      </w:pPr>
      <w:r>
        <w:rPr>
          <w:lang w:val="en-US"/>
        </w:rPr>
        <w:t>3. Conclusions</w:t>
      </w:r>
    </w:p>
    <w:p w14:paraId="7DAF80B6" w14:textId="77777777" w:rsidR="00D23CD3" w:rsidRDefault="00D23CD3" w:rsidP="00D23CD3">
      <w:pPr>
        <w:rPr>
          <w:b/>
          <w:bCs/>
          <w:lang w:eastAsia="en-US"/>
        </w:rPr>
      </w:pPr>
      <w:r>
        <w:rPr>
          <w:b/>
          <w:bCs/>
        </w:rPr>
        <w:t>Observation1:</w:t>
      </w:r>
      <w:r w:rsidRPr="002A41B8">
        <w:t xml:space="preserve"> </w:t>
      </w:r>
      <w:r w:rsidRPr="002A41B8">
        <w:rPr>
          <w:b/>
          <w:bCs/>
          <w:lang w:eastAsia="en-US"/>
        </w:rPr>
        <w:t xml:space="preserve">In current 38.133 spec, </w:t>
      </w:r>
      <w:r>
        <w:rPr>
          <w:b/>
          <w:bCs/>
          <w:lang w:eastAsia="en-US"/>
        </w:rPr>
        <w:t xml:space="preserve">there is no requirement to report via </w:t>
      </w:r>
      <w:proofErr w:type="spellStart"/>
      <w:r>
        <w:rPr>
          <w:b/>
          <w:bCs/>
          <w:lang w:eastAsia="en-US"/>
        </w:rPr>
        <w:t>needforGap</w:t>
      </w:r>
      <w:proofErr w:type="spellEnd"/>
      <w:r>
        <w:rPr>
          <w:b/>
          <w:bCs/>
          <w:lang w:eastAsia="en-US"/>
        </w:rPr>
        <w:t xml:space="preserve"> for inter-frequency measurement.</w:t>
      </w:r>
    </w:p>
    <w:p w14:paraId="50E9BF93" w14:textId="77777777" w:rsidR="00D23CD3" w:rsidRDefault="00D23CD3" w:rsidP="00D23CD3">
      <w:pPr>
        <w:rPr>
          <w:b/>
          <w:bCs/>
          <w:lang w:eastAsia="en-US"/>
        </w:rPr>
      </w:pPr>
      <w:r>
        <w:rPr>
          <w:b/>
          <w:bCs/>
          <w:lang w:eastAsia="en-US"/>
        </w:rPr>
        <w:t xml:space="preserve">Proposal 1. RAN4 define the requirement for inter-frequency measurement when UE report via </w:t>
      </w:r>
      <w:proofErr w:type="spellStart"/>
      <w:r>
        <w:rPr>
          <w:b/>
          <w:bCs/>
          <w:lang w:eastAsia="en-US"/>
        </w:rPr>
        <w:t>needforgap</w:t>
      </w:r>
      <w:proofErr w:type="spellEnd"/>
      <w:r>
        <w:rPr>
          <w:b/>
          <w:bCs/>
          <w:lang w:eastAsia="en-US"/>
        </w:rPr>
        <w:t>.</w:t>
      </w:r>
    </w:p>
    <w:p w14:paraId="3267552D" w14:textId="500E35F9" w:rsidR="00D23CD3" w:rsidRDefault="00D23CD3" w:rsidP="00D23CD3">
      <w:pPr>
        <w:rPr>
          <w:b/>
          <w:bCs/>
          <w:lang w:eastAsia="en-US"/>
        </w:rPr>
      </w:pPr>
      <w:r>
        <w:rPr>
          <w:b/>
          <w:bCs/>
          <w:lang w:eastAsia="en-US"/>
        </w:rPr>
        <w:t xml:space="preserve">Observation2: It is not clear about R16 UE behaviour from defining a requirement. Some R16 UE may cause interruption and some UE may not cause interruption when UE report no-gap via </w:t>
      </w:r>
      <w:proofErr w:type="spellStart"/>
      <w:r>
        <w:rPr>
          <w:b/>
          <w:bCs/>
          <w:lang w:eastAsia="en-US"/>
        </w:rPr>
        <w:t>needforGAP</w:t>
      </w:r>
      <w:proofErr w:type="spellEnd"/>
      <w:r>
        <w:rPr>
          <w:b/>
          <w:bCs/>
          <w:lang w:eastAsia="en-US"/>
        </w:rPr>
        <w:t xml:space="preserve">. It is not clear how the </w:t>
      </w:r>
      <w:r w:rsidR="002A0379">
        <w:rPr>
          <w:b/>
          <w:bCs/>
          <w:lang w:eastAsia="en-US"/>
        </w:rPr>
        <w:t xml:space="preserve">R16 </w:t>
      </w:r>
      <w:r>
        <w:rPr>
          <w:b/>
          <w:bCs/>
          <w:lang w:eastAsia="en-US"/>
        </w:rPr>
        <w:t xml:space="preserve">UE meet the requirements. </w:t>
      </w:r>
    </w:p>
    <w:p w14:paraId="413B72F8" w14:textId="77777777" w:rsidR="00D23CD3" w:rsidRDefault="00D23CD3" w:rsidP="00D23CD3">
      <w:pPr>
        <w:rPr>
          <w:b/>
          <w:bCs/>
          <w:lang w:eastAsia="en-US"/>
        </w:rPr>
      </w:pPr>
      <w:r>
        <w:rPr>
          <w:b/>
          <w:bCs/>
          <w:lang w:eastAsia="en-US"/>
        </w:rPr>
        <w:t xml:space="preserve">Proposal 2. The requirement shall apply only for R18 UE, there should be no impact on other release UE. </w:t>
      </w:r>
    </w:p>
    <w:p w14:paraId="4682BF45" w14:textId="77777777" w:rsidR="00C06CDF" w:rsidRDefault="00C06CDF" w:rsidP="00C06CDF">
      <w:pPr>
        <w:rPr>
          <w:b/>
          <w:bCs/>
          <w:lang w:eastAsia="en-US"/>
        </w:rPr>
      </w:pPr>
      <w:r>
        <w:rPr>
          <w:b/>
          <w:bCs/>
          <w:lang w:eastAsia="en-US"/>
        </w:rPr>
        <w:t>Proposal 3. For R18 UE, we can compromise to define interruption requirement when UE report no-gap. We are open to discuss having an optional UE capability to indicate the R18 UE whether interruption is needed.</w:t>
      </w:r>
    </w:p>
    <w:p w14:paraId="03E2B536" w14:textId="77777777" w:rsidR="00D23CD3" w:rsidRPr="002A038E" w:rsidRDefault="00D23CD3" w:rsidP="00D23CD3">
      <w:pPr>
        <w:rPr>
          <w:rFonts w:eastAsia="Yu Mincho"/>
          <w:b/>
          <w:bCs/>
          <w:kern w:val="24"/>
          <w:lang w:val="en-US"/>
        </w:rPr>
      </w:pPr>
      <w:r w:rsidRPr="002A038E">
        <w:rPr>
          <w:rFonts w:eastAsia="Yu Mincho"/>
          <w:b/>
          <w:bCs/>
          <w:kern w:val="24"/>
          <w:lang w:val="en-US"/>
        </w:rPr>
        <w:t xml:space="preserve">Proposal </w:t>
      </w:r>
      <w:r>
        <w:rPr>
          <w:rFonts w:eastAsia="Yu Mincho"/>
          <w:b/>
          <w:bCs/>
          <w:kern w:val="24"/>
          <w:lang w:val="en-US"/>
        </w:rPr>
        <w:t>4</w:t>
      </w:r>
      <w:r w:rsidRPr="002A038E">
        <w:rPr>
          <w:rFonts w:eastAsia="Yu Mincho"/>
          <w:b/>
          <w:bCs/>
          <w:kern w:val="24"/>
          <w:lang w:val="en-US"/>
        </w:rPr>
        <w:t xml:space="preserve">: No </w:t>
      </w:r>
      <w:r>
        <w:rPr>
          <w:rFonts w:eastAsia="Yu Mincho"/>
          <w:b/>
          <w:bCs/>
          <w:kern w:val="24"/>
          <w:lang w:val="en-US"/>
        </w:rPr>
        <w:t>other</w:t>
      </w:r>
      <w:r w:rsidRPr="002A038E">
        <w:rPr>
          <w:rFonts w:eastAsia="Yu Mincho"/>
          <w:b/>
          <w:bCs/>
          <w:kern w:val="24"/>
          <w:lang w:val="en-US"/>
        </w:rPr>
        <w:t xml:space="preserve"> requirements are needed in Rel-18 for inter-RAT LTE measurement as RAN4 agreed to define the requirements for inter-RAT measurement without gap when UE indicates ‘</w:t>
      </w:r>
      <w:proofErr w:type="spellStart"/>
      <w:r w:rsidRPr="002A038E">
        <w:rPr>
          <w:rFonts w:eastAsia="Yu Mincho"/>
          <w:b/>
          <w:bCs/>
          <w:kern w:val="24"/>
          <w:lang w:val="en-US"/>
        </w:rPr>
        <w:t>nogap-noncsg</w:t>
      </w:r>
      <w:proofErr w:type="spellEnd"/>
      <w:r w:rsidRPr="002A038E">
        <w:rPr>
          <w:rFonts w:eastAsia="Yu Mincho"/>
          <w:b/>
          <w:bCs/>
          <w:kern w:val="24"/>
          <w:lang w:val="en-US"/>
        </w:rPr>
        <w:t xml:space="preserve">’ via </w:t>
      </w:r>
      <w:proofErr w:type="spellStart"/>
      <w:r w:rsidRPr="002A038E">
        <w:rPr>
          <w:rFonts w:eastAsia="Yu Mincho"/>
          <w:b/>
          <w:bCs/>
          <w:kern w:val="24"/>
          <w:lang w:val="en-US"/>
        </w:rPr>
        <w:t>NeedForNCSG-InfoEUTRAN</w:t>
      </w:r>
      <w:proofErr w:type="spellEnd"/>
      <w:r w:rsidRPr="002A038E">
        <w:rPr>
          <w:rFonts w:eastAsia="Yu Mincho"/>
          <w:b/>
          <w:bCs/>
          <w:kern w:val="24"/>
          <w:lang w:val="en-US"/>
        </w:rPr>
        <w:t xml:space="preserve"> in Rel-17.</w:t>
      </w:r>
    </w:p>
    <w:p w14:paraId="677EBB42" w14:textId="77777777" w:rsidR="00D23CD3" w:rsidRPr="00D23CD3" w:rsidRDefault="00D23CD3" w:rsidP="00D23CD3">
      <w:pPr>
        <w:rPr>
          <w:b/>
          <w:bCs/>
          <w:lang w:val="en-US" w:eastAsia="en-US"/>
        </w:rPr>
      </w:pP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1BEBFF23" w14:textId="33365A75" w:rsidR="00944DED" w:rsidRPr="00E10E0D" w:rsidRDefault="00944DED" w:rsidP="000C3F11">
      <w:pPr>
        <w:tabs>
          <w:tab w:val="left" w:pos="1985"/>
        </w:tabs>
        <w:jc w:val="both"/>
        <w:rPr>
          <w:rFonts w:ascii="Arial" w:hAnsi="Arial" w:cs="Arial"/>
          <w:bCs/>
          <w:szCs w:val="18"/>
        </w:rPr>
      </w:pPr>
      <w:r w:rsidRPr="00E10E0D">
        <w:rPr>
          <w:rFonts w:ascii="Arial" w:hAnsi="Arial" w:cs="Arial"/>
          <w:bCs/>
          <w:szCs w:val="18"/>
        </w:rPr>
        <w:t>[1]</w:t>
      </w:r>
      <w:r w:rsidR="00782880" w:rsidRPr="00E10E0D">
        <w:rPr>
          <w:rFonts w:ascii="Arial" w:hAnsi="Arial" w:cs="Arial"/>
          <w:bCs/>
          <w:szCs w:val="18"/>
        </w:rPr>
        <w:t xml:space="preserve"> R4-2214346</w:t>
      </w:r>
      <w:r w:rsidR="00D93B33" w:rsidRPr="00E10E0D">
        <w:rPr>
          <w:rFonts w:ascii="Arial" w:hAnsi="Arial" w:cs="Arial"/>
          <w:bCs/>
          <w:szCs w:val="18"/>
        </w:rPr>
        <w:t>,</w:t>
      </w:r>
      <w:r w:rsidR="00D97182" w:rsidRPr="00E10E0D">
        <w:rPr>
          <w:rFonts w:ascii="Arial" w:hAnsi="Arial" w:cs="Arial"/>
          <w:bCs/>
          <w:szCs w:val="18"/>
        </w:rPr>
        <w:t xml:space="preserve"> </w:t>
      </w:r>
      <w:r w:rsidR="000C3F11" w:rsidRPr="00E10E0D">
        <w:rPr>
          <w:rFonts w:ascii="Arial" w:hAnsi="Arial" w:cs="Arial"/>
          <w:bCs/>
          <w:szCs w:val="18"/>
        </w:rPr>
        <w:t>WF on further enhancements on measurement gaps and measurements without gaps,</w:t>
      </w:r>
      <w:r w:rsidRPr="00E10E0D">
        <w:rPr>
          <w:rFonts w:ascii="Arial" w:hAnsi="Arial" w:cs="Arial"/>
          <w:bCs/>
          <w:szCs w:val="18"/>
        </w:rPr>
        <w:t xml:space="preserve"> </w:t>
      </w:r>
      <w:r w:rsidR="00390BB0" w:rsidRPr="00E10E0D">
        <w:rPr>
          <w:rFonts w:ascii="Arial" w:hAnsi="Arial" w:cs="Arial"/>
          <w:bCs/>
          <w:szCs w:val="18"/>
        </w:rPr>
        <w:t>MediaTe</w:t>
      </w:r>
      <w:r w:rsidR="00310930" w:rsidRPr="00E10E0D">
        <w:rPr>
          <w:rFonts w:ascii="Arial" w:hAnsi="Arial" w:cs="Arial"/>
          <w:bCs/>
          <w:szCs w:val="18"/>
        </w:rPr>
        <w:t>k</w:t>
      </w:r>
      <w:r w:rsidR="0097011D" w:rsidRPr="00E10E0D">
        <w:rPr>
          <w:rFonts w:ascii="Arial" w:hAnsi="Arial" w:cs="Arial"/>
          <w:bCs/>
          <w:szCs w:val="18"/>
        </w:rPr>
        <w:t xml:space="preserve">, </w:t>
      </w:r>
      <w:r w:rsidRPr="00E10E0D">
        <w:rPr>
          <w:rFonts w:ascii="Arial" w:hAnsi="Arial" w:cs="Arial"/>
          <w:bCs/>
          <w:szCs w:val="18"/>
        </w:rPr>
        <w:t>RAN</w:t>
      </w:r>
      <w:r w:rsidR="000C3F11" w:rsidRPr="00E10E0D">
        <w:rPr>
          <w:rFonts w:ascii="Arial" w:hAnsi="Arial" w:cs="Arial"/>
          <w:bCs/>
          <w:szCs w:val="18"/>
        </w:rPr>
        <w:t>4</w:t>
      </w:r>
      <w:r w:rsidR="00A922F0" w:rsidRPr="00E10E0D">
        <w:rPr>
          <w:rFonts w:ascii="Arial" w:hAnsi="Arial" w:cs="Arial"/>
          <w:bCs/>
          <w:szCs w:val="18"/>
        </w:rPr>
        <w:t xml:space="preserve"> </w:t>
      </w:r>
      <w:r w:rsidRPr="00E10E0D">
        <w:rPr>
          <w:rFonts w:ascii="Arial" w:hAnsi="Arial" w:cs="Arial"/>
          <w:bCs/>
          <w:szCs w:val="18"/>
        </w:rPr>
        <w:t>#</w:t>
      </w:r>
      <w:r w:rsidR="000C3F11" w:rsidRPr="00E10E0D">
        <w:rPr>
          <w:rFonts w:ascii="Arial" w:hAnsi="Arial" w:cs="Arial"/>
          <w:bCs/>
          <w:szCs w:val="18"/>
        </w:rPr>
        <w:t>104</w:t>
      </w:r>
      <w:r w:rsidRPr="00E10E0D">
        <w:rPr>
          <w:rFonts w:ascii="Arial" w:hAnsi="Arial" w:cs="Arial"/>
          <w:bCs/>
          <w:szCs w:val="18"/>
        </w:rPr>
        <w:t>-e</w:t>
      </w:r>
    </w:p>
    <w:p w14:paraId="57121ED8" w14:textId="31D6E6E7" w:rsidR="00D93B33" w:rsidRPr="00E10E0D" w:rsidRDefault="007D6925" w:rsidP="00D93B33">
      <w:pPr>
        <w:rPr>
          <w:rFonts w:ascii="Arial" w:hAnsi="Arial" w:cs="Arial"/>
          <w:bCs/>
          <w:szCs w:val="18"/>
        </w:rPr>
      </w:pPr>
      <w:r w:rsidRPr="00E10E0D">
        <w:rPr>
          <w:rFonts w:ascii="Arial" w:hAnsi="Arial" w:cs="Arial"/>
          <w:bCs/>
          <w:szCs w:val="18"/>
        </w:rPr>
        <w:t xml:space="preserve">[2] </w:t>
      </w:r>
      <w:r w:rsidR="00591E05" w:rsidRPr="00E10E0D">
        <w:rPr>
          <w:rFonts w:ascii="Arial" w:hAnsi="Arial" w:cs="Arial"/>
          <w:bCs/>
          <w:szCs w:val="18"/>
        </w:rPr>
        <w:t>R4-2214336</w:t>
      </w:r>
      <w:r w:rsidR="00D93B33" w:rsidRPr="00E10E0D">
        <w:rPr>
          <w:rFonts w:ascii="Arial" w:hAnsi="Arial" w:cs="Arial"/>
          <w:bCs/>
          <w:szCs w:val="18"/>
        </w:rPr>
        <w:t xml:space="preserve">, </w:t>
      </w:r>
      <w:r w:rsidR="002223C3" w:rsidRPr="00E10E0D">
        <w:rPr>
          <w:rFonts w:ascii="Arial" w:hAnsi="Arial" w:cs="Arial"/>
          <w:bCs/>
          <w:szCs w:val="18"/>
        </w:rPr>
        <w:t>WF on NCSG</w:t>
      </w:r>
      <w:r w:rsidR="00D93B33" w:rsidRPr="00E10E0D">
        <w:rPr>
          <w:rFonts w:ascii="Arial" w:hAnsi="Arial" w:cs="Arial"/>
          <w:bCs/>
          <w:szCs w:val="18"/>
        </w:rPr>
        <w:t xml:space="preserve">, </w:t>
      </w:r>
      <w:r w:rsidR="002223C3" w:rsidRPr="00E10E0D">
        <w:rPr>
          <w:rFonts w:ascii="Arial" w:hAnsi="Arial" w:cs="Arial"/>
          <w:bCs/>
          <w:szCs w:val="18"/>
        </w:rPr>
        <w:t>Apple</w:t>
      </w:r>
      <w:r w:rsidR="00D93B33" w:rsidRPr="00E10E0D">
        <w:rPr>
          <w:rFonts w:ascii="Arial" w:hAnsi="Arial" w:cs="Arial"/>
          <w:bCs/>
          <w:szCs w:val="18"/>
        </w:rPr>
        <w:t>, RAN</w:t>
      </w:r>
      <w:r w:rsidR="002223C3" w:rsidRPr="00E10E0D">
        <w:rPr>
          <w:rFonts w:ascii="Arial" w:hAnsi="Arial" w:cs="Arial"/>
          <w:bCs/>
          <w:szCs w:val="18"/>
        </w:rPr>
        <w:t>4</w:t>
      </w:r>
      <w:r w:rsidR="00D93B33" w:rsidRPr="00E10E0D">
        <w:rPr>
          <w:rFonts w:ascii="Arial" w:hAnsi="Arial" w:cs="Arial"/>
          <w:bCs/>
          <w:szCs w:val="18"/>
        </w:rPr>
        <w:t xml:space="preserve"> </w:t>
      </w:r>
      <w:r w:rsidR="00B97A1D" w:rsidRPr="00E10E0D">
        <w:rPr>
          <w:rFonts w:ascii="Arial" w:hAnsi="Arial" w:cs="Arial"/>
          <w:bCs/>
          <w:szCs w:val="18"/>
        </w:rPr>
        <w:t>#</w:t>
      </w:r>
      <w:r w:rsidR="002223C3" w:rsidRPr="00E10E0D">
        <w:rPr>
          <w:rFonts w:ascii="Arial" w:hAnsi="Arial" w:cs="Arial"/>
          <w:bCs/>
          <w:szCs w:val="18"/>
        </w:rPr>
        <w:t>104</w:t>
      </w:r>
      <w:r w:rsidR="00C0287D" w:rsidRPr="00E10E0D">
        <w:rPr>
          <w:rFonts w:ascii="Arial" w:hAnsi="Arial" w:cs="Arial"/>
          <w:bCs/>
          <w:szCs w:val="18"/>
        </w:rPr>
        <w:t>-e</w:t>
      </w:r>
    </w:p>
    <w:p w14:paraId="363A134A" w14:textId="6D362367" w:rsidR="00EC55BB" w:rsidRDefault="00EC55BB" w:rsidP="00EC55BB">
      <w:pPr>
        <w:widowControl w:val="0"/>
        <w:tabs>
          <w:tab w:val="right" w:pos="9639"/>
        </w:tabs>
        <w:spacing w:after="0"/>
        <w:rPr>
          <w:rFonts w:ascii="Arial" w:hAnsi="Arial" w:cs="Arial"/>
          <w:b/>
          <w:bCs/>
          <w:color w:val="000000"/>
          <w:sz w:val="26"/>
          <w:szCs w:val="26"/>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02AA3" w14:textId="77777777" w:rsidR="0038400D" w:rsidRDefault="0038400D" w:rsidP="009939B7">
      <w:pPr>
        <w:spacing w:after="0"/>
      </w:pPr>
      <w:r>
        <w:separator/>
      </w:r>
    </w:p>
  </w:endnote>
  <w:endnote w:type="continuationSeparator" w:id="0">
    <w:p w14:paraId="428CF021" w14:textId="77777777" w:rsidR="0038400D" w:rsidRDefault="0038400D" w:rsidP="009939B7">
      <w:pPr>
        <w:spacing w:after="0"/>
      </w:pPr>
      <w:r>
        <w:continuationSeparator/>
      </w:r>
    </w:p>
  </w:endnote>
  <w:endnote w:type="continuationNotice" w:id="1">
    <w:p w14:paraId="7366FCA2" w14:textId="77777777" w:rsidR="0038400D" w:rsidRDefault="00384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72736" w14:textId="77777777" w:rsidR="0038400D" w:rsidRDefault="0038400D" w:rsidP="009939B7">
      <w:pPr>
        <w:spacing w:after="0"/>
      </w:pPr>
      <w:r>
        <w:separator/>
      </w:r>
    </w:p>
  </w:footnote>
  <w:footnote w:type="continuationSeparator" w:id="0">
    <w:p w14:paraId="21E2EBCC" w14:textId="77777777" w:rsidR="0038400D" w:rsidRDefault="0038400D" w:rsidP="009939B7">
      <w:pPr>
        <w:spacing w:after="0"/>
      </w:pPr>
      <w:r>
        <w:continuationSeparator/>
      </w:r>
    </w:p>
  </w:footnote>
  <w:footnote w:type="continuationNotice" w:id="1">
    <w:p w14:paraId="5E35DAFD" w14:textId="77777777" w:rsidR="0038400D" w:rsidRDefault="003840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7DD29CF"/>
    <w:multiLevelType w:val="multilevel"/>
    <w:tmpl w:val="77DD29CF"/>
    <w:lvl w:ilvl="0">
      <w:start w:val="1"/>
      <w:numFmt w:val="decimal"/>
      <w:lvlText w:val="1.%1"/>
      <w:lvlJc w:val="left"/>
      <w:pPr>
        <w:ind w:left="720" w:hanging="360"/>
      </w:pPr>
      <w:rPr>
        <w:rFonts w:hint="default"/>
        <w:b/>
        <w:bCs w:val="0"/>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3"/>
  </w:num>
  <w:num w:numId="6">
    <w:abstractNumId w:val="6"/>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6A6A"/>
    <w:rsid w:val="00016CD3"/>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439"/>
    <w:rsid w:val="00024815"/>
    <w:rsid w:val="00024BAC"/>
    <w:rsid w:val="00025800"/>
    <w:rsid w:val="000262B9"/>
    <w:rsid w:val="0002638C"/>
    <w:rsid w:val="000279F4"/>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7BD9"/>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273A"/>
    <w:rsid w:val="00082938"/>
    <w:rsid w:val="00082CE7"/>
    <w:rsid w:val="000831CC"/>
    <w:rsid w:val="000841FD"/>
    <w:rsid w:val="00084860"/>
    <w:rsid w:val="00084D26"/>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2448"/>
    <w:rsid w:val="000C276C"/>
    <w:rsid w:val="000C2FA4"/>
    <w:rsid w:val="000C3F11"/>
    <w:rsid w:val="000C44B0"/>
    <w:rsid w:val="000C4EE8"/>
    <w:rsid w:val="000C529A"/>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54"/>
    <w:rsid w:val="000E58CC"/>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E6B"/>
    <w:rsid w:val="001837C1"/>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DB4"/>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4FC7"/>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D6"/>
    <w:rsid w:val="0021038D"/>
    <w:rsid w:val="00211F64"/>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7A7"/>
    <w:rsid w:val="00216A48"/>
    <w:rsid w:val="00217A70"/>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2A3"/>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AE1"/>
    <w:rsid w:val="00245C9F"/>
    <w:rsid w:val="00245DC4"/>
    <w:rsid w:val="00245E16"/>
    <w:rsid w:val="00246290"/>
    <w:rsid w:val="00246364"/>
    <w:rsid w:val="0024681F"/>
    <w:rsid w:val="0024768A"/>
    <w:rsid w:val="002476C8"/>
    <w:rsid w:val="00247ABA"/>
    <w:rsid w:val="00247B81"/>
    <w:rsid w:val="00247EEC"/>
    <w:rsid w:val="00250406"/>
    <w:rsid w:val="002511BA"/>
    <w:rsid w:val="002512D3"/>
    <w:rsid w:val="00251BF7"/>
    <w:rsid w:val="00251C65"/>
    <w:rsid w:val="00251CFA"/>
    <w:rsid w:val="00251FDF"/>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2FF4"/>
    <w:rsid w:val="002633F8"/>
    <w:rsid w:val="00263F72"/>
    <w:rsid w:val="00264730"/>
    <w:rsid w:val="00265EA2"/>
    <w:rsid w:val="00266B47"/>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44B"/>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79"/>
    <w:rsid w:val="002A038E"/>
    <w:rsid w:val="002A08FE"/>
    <w:rsid w:val="002A09DE"/>
    <w:rsid w:val="002A0E0C"/>
    <w:rsid w:val="002A116B"/>
    <w:rsid w:val="002A1248"/>
    <w:rsid w:val="002A1275"/>
    <w:rsid w:val="002A13BB"/>
    <w:rsid w:val="002A1888"/>
    <w:rsid w:val="002A1C01"/>
    <w:rsid w:val="002A1CA4"/>
    <w:rsid w:val="002A1EB2"/>
    <w:rsid w:val="002A24AD"/>
    <w:rsid w:val="002A2526"/>
    <w:rsid w:val="002A363C"/>
    <w:rsid w:val="002A3A92"/>
    <w:rsid w:val="002A41B8"/>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E7A34"/>
    <w:rsid w:val="002F0FC5"/>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E3A"/>
    <w:rsid w:val="00302029"/>
    <w:rsid w:val="00302386"/>
    <w:rsid w:val="003026B7"/>
    <w:rsid w:val="00302B41"/>
    <w:rsid w:val="00302E72"/>
    <w:rsid w:val="00303280"/>
    <w:rsid w:val="0030330A"/>
    <w:rsid w:val="0030349F"/>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299"/>
    <w:rsid w:val="00323487"/>
    <w:rsid w:val="00323647"/>
    <w:rsid w:val="00324198"/>
    <w:rsid w:val="00324260"/>
    <w:rsid w:val="00324D06"/>
    <w:rsid w:val="003250AD"/>
    <w:rsid w:val="00326524"/>
    <w:rsid w:val="00326685"/>
    <w:rsid w:val="00326AA4"/>
    <w:rsid w:val="003270EE"/>
    <w:rsid w:val="00327C28"/>
    <w:rsid w:val="00330265"/>
    <w:rsid w:val="003302F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496"/>
    <w:rsid w:val="00340694"/>
    <w:rsid w:val="0034118C"/>
    <w:rsid w:val="00341DA3"/>
    <w:rsid w:val="003424BE"/>
    <w:rsid w:val="0034342D"/>
    <w:rsid w:val="00345188"/>
    <w:rsid w:val="00346181"/>
    <w:rsid w:val="003461A5"/>
    <w:rsid w:val="0034635A"/>
    <w:rsid w:val="003472A9"/>
    <w:rsid w:val="003476B3"/>
    <w:rsid w:val="00350A2E"/>
    <w:rsid w:val="00350AFC"/>
    <w:rsid w:val="00350B8F"/>
    <w:rsid w:val="00351661"/>
    <w:rsid w:val="00351C65"/>
    <w:rsid w:val="00351CD3"/>
    <w:rsid w:val="00352119"/>
    <w:rsid w:val="00352D80"/>
    <w:rsid w:val="00353063"/>
    <w:rsid w:val="00353166"/>
    <w:rsid w:val="00353730"/>
    <w:rsid w:val="00353BF9"/>
    <w:rsid w:val="00353C9D"/>
    <w:rsid w:val="003541A1"/>
    <w:rsid w:val="0035420C"/>
    <w:rsid w:val="0035466F"/>
    <w:rsid w:val="00354888"/>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40DF"/>
    <w:rsid w:val="003644CA"/>
    <w:rsid w:val="00364E13"/>
    <w:rsid w:val="00364F5B"/>
    <w:rsid w:val="00365CDD"/>
    <w:rsid w:val="003662E5"/>
    <w:rsid w:val="00366435"/>
    <w:rsid w:val="003665F7"/>
    <w:rsid w:val="00366F54"/>
    <w:rsid w:val="0036768B"/>
    <w:rsid w:val="00367B3C"/>
    <w:rsid w:val="003746B1"/>
    <w:rsid w:val="003746FE"/>
    <w:rsid w:val="0037487E"/>
    <w:rsid w:val="0037520A"/>
    <w:rsid w:val="00375A72"/>
    <w:rsid w:val="00375AA5"/>
    <w:rsid w:val="00375BB0"/>
    <w:rsid w:val="00375E6C"/>
    <w:rsid w:val="00376A9E"/>
    <w:rsid w:val="00377E88"/>
    <w:rsid w:val="00380FD8"/>
    <w:rsid w:val="003812C9"/>
    <w:rsid w:val="00382146"/>
    <w:rsid w:val="003830AE"/>
    <w:rsid w:val="003839C1"/>
    <w:rsid w:val="0038400D"/>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CDE"/>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B7D"/>
    <w:rsid w:val="003D1CFC"/>
    <w:rsid w:val="003D3783"/>
    <w:rsid w:val="003D3855"/>
    <w:rsid w:val="003D4324"/>
    <w:rsid w:val="003D4F3B"/>
    <w:rsid w:val="003D54AC"/>
    <w:rsid w:val="003D63AE"/>
    <w:rsid w:val="003D661F"/>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F8"/>
    <w:rsid w:val="003F5141"/>
    <w:rsid w:val="003F6063"/>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DC4"/>
    <w:rsid w:val="00424E71"/>
    <w:rsid w:val="00425EAC"/>
    <w:rsid w:val="0042664C"/>
    <w:rsid w:val="00426B00"/>
    <w:rsid w:val="004273B0"/>
    <w:rsid w:val="0042774F"/>
    <w:rsid w:val="004302FD"/>
    <w:rsid w:val="004303A5"/>
    <w:rsid w:val="004310C7"/>
    <w:rsid w:val="00431154"/>
    <w:rsid w:val="004316DC"/>
    <w:rsid w:val="004326A9"/>
    <w:rsid w:val="00432734"/>
    <w:rsid w:val="00432D8E"/>
    <w:rsid w:val="00432E61"/>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77F"/>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08C"/>
    <w:rsid w:val="0045276E"/>
    <w:rsid w:val="00453576"/>
    <w:rsid w:val="00453BD8"/>
    <w:rsid w:val="00453C1A"/>
    <w:rsid w:val="00453D36"/>
    <w:rsid w:val="00453F76"/>
    <w:rsid w:val="004541E5"/>
    <w:rsid w:val="0045428D"/>
    <w:rsid w:val="004544D6"/>
    <w:rsid w:val="00454640"/>
    <w:rsid w:val="004548AB"/>
    <w:rsid w:val="0045515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862"/>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5A"/>
    <w:rsid w:val="004942EA"/>
    <w:rsid w:val="00494D2E"/>
    <w:rsid w:val="004968EE"/>
    <w:rsid w:val="00496F77"/>
    <w:rsid w:val="00496FBC"/>
    <w:rsid w:val="004972C2"/>
    <w:rsid w:val="004976DB"/>
    <w:rsid w:val="004A03C6"/>
    <w:rsid w:val="004A1009"/>
    <w:rsid w:val="004A12D1"/>
    <w:rsid w:val="004A12D8"/>
    <w:rsid w:val="004A25E2"/>
    <w:rsid w:val="004A33DC"/>
    <w:rsid w:val="004A341F"/>
    <w:rsid w:val="004A3685"/>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0659"/>
    <w:rsid w:val="004E1952"/>
    <w:rsid w:val="004E290C"/>
    <w:rsid w:val="004E32D7"/>
    <w:rsid w:val="004E34E5"/>
    <w:rsid w:val="004E5336"/>
    <w:rsid w:val="004E7381"/>
    <w:rsid w:val="004E7731"/>
    <w:rsid w:val="004E7BC1"/>
    <w:rsid w:val="004E7D49"/>
    <w:rsid w:val="004E7E9B"/>
    <w:rsid w:val="004F0216"/>
    <w:rsid w:val="004F12D3"/>
    <w:rsid w:val="004F1680"/>
    <w:rsid w:val="004F2126"/>
    <w:rsid w:val="004F262D"/>
    <w:rsid w:val="004F298E"/>
    <w:rsid w:val="004F2D45"/>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0A60"/>
    <w:rsid w:val="005116D8"/>
    <w:rsid w:val="005117C0"/>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882"/>
    <w:rsid w:val="00543E0E"/>
    <w:rsid w:val="00544820"/>
    <w:rsid w:val="00545181"/>
    <w:rsid w:val="00545895"/>
    <w:rsid w:val="00545D9C"/>
    <w:rsid w:val="00546464"/>
    <w:rsid w:val="005474B6"/>
    <w:rsid w:val="005501DA"/>
    <w:rsid w:val="00550464"/>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BE2"/>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3A00"/>
    <w:rsid w:val="005840FA"/>
    <w:rsid w:val="005842F3"/>
    <w:rsid w:val="00584E2D"/>
    <w:rsid w:val="00585940"/>
    <w:rsid w:val="00585C9B"/>
    <w:rsid w:val="0058665D"/>
    <w:rsid w:val="0058694D"/>
    <w:rsid w:val="005904FD"/>
    <w:rsid w:val="0059063F"/>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B82"/>
    <w:rsid w:val="005C4386"/>
    <w:rsid w:val="005C452C"/>
    <w:rsid w:val="005C4B90"/>
    <w:rsid w:val="005C50B8"/>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46"/>
    <w:rsid w:val="00614B78"/>
    <w:rsid w:val="00614ED0"/>
    <w:rsid w:val="006150F6"/>
    <w:rsid w:val="00615F3B"/>
    <w:rsid w:val="00616060"/>
    <w:rsid w:val="00616066"/>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60A"/>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87D27"/>
    <w:rsid w:val="0069054C"/>
    <w:rsid w:val="00690A27"/>
    <w:rsid w:val="00691155"/>
    <w:rsid w:val="00691500"/>
    <w:rsid w:val="0069297E"/>
    <w:rsid w:val="00692B95"/>
    <w:rsid w:val="00693267"/>
    <w:rsid w:val="00693591"/>
    <w:rsid w:val="006938C3"/>
    <w:rsid w:val="0069460E"/>
    <w:rsid w:val="00694771"/>
    <w:rsid w:val="006958A5"/>
    <w:rsid w:val="00695F3B"/>
    <w:rsid w:val="00696087"/>
    <w:rsid w:val="00696269"/>
    <w:rsid w:val="006963D0"/>
    <w:rsid w:val="00696F66"/>
    <w:rsid w:val="006A0127"/>
    <w:rsid w:val="006A1583"/>
    <w:rsid w:val="006A1B1A"/>
    <w:rsid w:val="006A2034"/>
    <w:rsid w:val="006A27D3"/>
    <w:rsid w:val="006A27D6"/>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A9F"/>
    <w:rsid w:val="006E0DB2"/>
    <w:rsid w:val="006E0EEE"/>
    <w:rsid w:val="006E1235"/>
    <w:rsid w:val="006E137B"/>
    <w:rsid w:val="006E1992"/>
    <w:rsid w:val="006E1A86"/>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34E5"/>
    <w:rsid w:val="0070429F"/>
    <w:rsid w:val="0070538E"/>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D44"/>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1A32"/>
    <w:rsid w:val="007B1B28"/>
    <w:rsid w:val="007B222C"/>
    <w:rsid w:val="007B2243"/>
    <w:rsid w:val="007B2434"/>
    <w:rsid w:val="007B2F5D"/>
    <w:rsid w:val="007B32B8"/>
    <w:rsid w:val="007B3FB6"/>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7503"/>
    <w:rsid w:val="008278B8"/>
    <w:rsid w:val="00830174"/>
    <w:rsid w:val="00830834"/>
    <w:rsid w:val="00830921"/>
    <w:rsid w:val="00830C2E"/>
    <w:rsid w:val="00831004"/>
    <w:rsid w:val="0083154F"/>
    <w:rsid w:val="00831707"/>
    <w:rsid w:val="00831A5A"/>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05"/>
    <w:rsid w:val="00880489"/>
    <w:rsid w:val="008808F4"/>
    <w:rsid w:val="00880AB8"/>
    <w:rsid w:val="00880D6D"/>
    <w:rsid w:val="0088165C"/>
    <w:rsid w:val="00881ABF"/>
    <w:rsid w:val="00881D8D"/>
    <w:rsid w:val="0088270D"/>
    <w:rsid w:val="00882BA8"/>
    <w:rsid w:val="00882CAC"/>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B4A"/>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877"/>
    <w:rsid w:val="008A4C1E"/>
    <w:rsid w:val="008A501C"/>
    <w:rsid w:val="008A5E13"/>
    <w:rsid w:val="008A67AA"/>
    <w:rsid w:val="008A7D81"/>
    <w:rsid w:val="008B093B"/>
    <w:rsid w:val="008B0C82"/>
    <w:rsid w:val="008B13C1"/>
    <w:rsid w:val="008B1F69"/>
    <w:rsid w:val="008B2EDB"/>
    <w:rsid w:val="008B3AE7"/>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F75"/>
    <w:rsid w:val="008C5EE6"/>
    <w:rsid w:val="008C62CC"/>
    <w:rsid w:val="008C6973"/>
    <w:rsid w:val="008C697D"/>
    <w:rsid w:val="008C6B67"/>
    <w:rsid w:val="008C6B9F"/>
    <w:rsid w:val="008C6D7A"/>
    <w:rsid w:val="008C76D7"/>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8AB"/>
    <w:rsid w:val="00924D0B"/>
    <w:rsid w:val="00926BBD"/>
    <w:rsid w:val="00927CD8"/>
    <w:rsid w:val="00930099"/>
    <w:rsid w:val="00930399"/>
    <w:rsid w:val="00930CC7"/>
    <w:rsid w:val="00932093"/>
    <w:rsid w:val="0093215A"/>
    <w:rsid w:val="00932642"/>
    <w:rsid w:val="0093287E"/>
    <w:rsid w:val="00932B72"/>
    <w:rsid w:val="00933089"/>
    <w:rsid w:val="0093428D"/>
    <w:rsid w:val="00934DE1"/>
    <w:rsid w:val="0093553D"/>
    <w:rsid w:val="00935D73"/>
    <w:rsid w:val="00935DC8"/>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11D"/>
    <w:rsid w:val="00970373"/>
    <w:rsid w:val="009703E5"/>
    <w:rsid w:val="009704FF"/>
    <w:rsid w:val="00971301"/>
    <w:rsid w:val="009727AE"/>
    <w:rsid w:val="00972CFF"/>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2D40"/>
    <w:rsid w:val="00992EED"/>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BAA"/>
    <w:rsid w:val="00A04D82"/>
    <w:rsid w:val="00A04F2A"/>
    <w:rsid w:val="00A0512D"/>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6792"/>
    <w:rsid w:val="00A4680C"/>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602B"/>
    <w:rsid w:val="00A57C7F"/>
    <w:rsid w:val="00A60AE3"/>
    <w:rsid w:val="00A60E3E"/>
    <w:rsid w:val="00A6104B"/>
    <w:rsid w:val="00A61847"/>
    <w:rsid w:val="00A62F17"/>
    <w:rsid w:val="00A62FE8"/>
    <w:rsid w:val="00A63782"/>
    <w:rsid w:val="00A63D39"/>
    <w:rsid w:val="00A63DA5"/>
    <w:rsid w:val="00A64274"/>
    <w:rsid w:val="00A645F3"/>
    <w:rsid w:val="00A65022"/>
    <w:rsid w:val="00A65AC3"/>
    <w:rsid w:val="00A664CE"/>
    <w:rsid w:val="00A666E0"/>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5F8A"/>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933"/>
    <w:rsid w:val="00AF2E97"/>
    <w:rsid w:val="00AF363B"/>
    <w:rsid w:val="00AF366B"/>
    <w:rsid w:val="00AF427D"/>
    <w:rsid w:val="00AF434B"/>
    <w:rsid w:val="00AF5CBA"/>
    <w:rsid w:val="00AF5DD2"/>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17"/>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0761"/>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2DC3"/>
    <w:rsid w:val="00B932E5"/>
    <w:rsid w:val="00B936CB"/>
    <w:rsid w:val="00B9374E"/>
    <w:rsid w:val="00B941B6"/>
    <w:rsid w:val="00B94B0F"/>
    <w:rsid w:val="00B95BD5"/>
    <w:rsid w:val="00B95FA5"/>
    <w:rsid w:val="00B97A1D"/>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63B"/>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3198"/>
    <w:rsid w:val="00BE335E"/>
    <w:rsid w:val="00BE3590"/>
    <w:rsid w:val="00BE3BA2"/>
    <w:rsid w:val="00BE3BE5"/>
    <w:rsid w:val="00BE3C14"/>
    <w:rsid w:val="00BE4C38"/>
    <w:rsid w:val="00BE54E1"/>
    <w:rsid w:val="00BE5787"/>
    <w:rsid w:val="00BE5B33"/>
    <w:rsid w:val="00BE63C5"/>
    <w:rsid w:val="00BE6820"/>
    <w:rsid w:val="00BE6B31"/>
    <w:rsid w:val="00BE6FCA"/>
    <w:rsid w:val="00BE75E5"/>
    <w:rsid w:val="00BF082B"/>
    <w:rsid w:val="00BF0F44"/>
    <w:rsid w:val="00BF1825"/>
    <w:rsid w:val="00BF2602"/>
    <w:rsid w:val="00BF2B97"/>
    <w:rsid w:val="00BF2C5F"/>
    <w:rsid w:val="00BF2E0A"/>
    <w:rsid w:val="00BF3925"/>
    <w:rsid w:val="00BF3C2F"/>
    <w:rsid w:val="00BF41A9"/>
    <w:rsid w:val="00BF4325"/>
    <w:rsid w:val="00BF4E62"/>
    <w:rsid w:val="00BF50CD"/>
    <w:rsid w:val="00BF58BD"/>
    <w:rsid w:val="00BF6158"/>
    <w:rsid w:val="00BF64F7"/>
    <w:rsid w:val="00BF7CFF"/>
    <w:rsid w:val="00C00C9B"/>
    <w:rsid w:val="00C00D5B"/>
    <w:rsid w:val="00C01262"/>
    <w:rsid w:val="00C012A3"/>
    <w:rsid w:val="00C0287D"/>
    <w:rsid w:val="00C0287F"/>
    <w:rsid w:val="00C0350B"/>
    <w:rsid w:val="00C0383E"/>
    <w:rsid w:val="00C03FE3"/>
    <w:rsid w:val="00C04042"/>
    <w:rsid w:val="00C06888"/>
    <w:rsid w:val="00C06CDF"/>
    <w:rsid w:val="00C06D5E"/>
    <w:rsid w:val="00C07551"/>
    <w:rsid w:val="00C101CD"/>
    <w:rsid w:val="00C10470"/>
    <w:rsid w:val="00C10B2E"/>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82D"/>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A49"/>
    <w:rsid w:val="00C54D83"/>
    <w:rsid w:val="00C551B4"/>
    <w:rsid w:val="00C555D7"/>
    <w:rsid w:val="00C55E12"/>
    <w:rsid w:val="00C55FB5"/>
    <w:rsid w:val="00C56833"/>
    <w:rsid w:val="00C56ADF"/>
    <w:rsid w:val="00C5712C"/>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09"/>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30DE"/>
    <w:rsid w:val="00C939A3"/>
    <w:rsid w:val="00C93BD0"/>
    <w:rsid w:val="00C940D7"/>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043A"/>
    <w:rsid w:val="00CD121D"/>
    <w:rsid w:val="00CD1BA4"/>
    <w:rsid w:val="00CD1E2B"/>
    <w:rsid w:val="00CD230E"/>
    <w:rsid w:val="00CD2673"/>
    <w:rsid w:val="00CD2723"/>
    <w:rsid w:val="00CD2988"/>
    <w:rsid w:val="00CD35B9"/>
    <w:rsid w:val="00CD39E1"/>
    <w:rsid w:val="00CD487D"/>
    <w:rsid w:val="00CD4F7F"/>
    <w:rsid w:val="00CD556A"/>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C88"/>
    <w:rsid w:val="00D00CE3"/>
    <w:rsid w:val="00D01B00"/>
    <w:rsid w:val="00D02545"/>
    <w:rsid w:val="00D034E0"/>
    <w:rsid w:val="00D04419"/>
    <w:rsid w:val="00D046E4"/>
    <w:rsid w:val="00D048DA"/>
    <w:rsid w:val="00D04BF2"/>
    <w:rsid w:val="00D063DA"/>
    <w:rsid w:val="00D06A04"/>
    <w:rsid w:val="00D06DA2"/>
    <w:rsid w:val="00D07353"/>
    <w:rsid w:val="00D07502"/>
    <w:rsid w:val="00D1016C"/>
    <w:rsid w:val="00D107E8"/>
    <w:rsid w:val="00D10FF4"/>
    <w:rsid w:val="00D11AB4"/>
    <w:rsid w:val="00D125D9"/>
    <w:rsid w:val="00D12925"/>
    <w:rsid w:val="00D129FC"/>
    <w:rsid w:val="00D134B7"/>
    <w:rsid w:val="00D13630"/>
    <w:rsid w:val="00D13A03"/>
    <w:rsid w:val="00D13D7F"/>
    <w:rsid w:val="00D14FB7"/>
    <w:rsid w:val="00D1500C"/>
    <w:rsid w:val="00D150F8"/>
    <w:rsid w:val="00D15139"/>
    <w:rsid w:val="00D15BE8"/>
    <w:rsid w:val="00D16208"/>
    <w:rsid w:val="00D16A87"/>
    <w:rsid w:val="00D16E19"/>
    <w:rsid w:val="00D17021"/>
    <w:rsid w:val="00D1795F"/>
    <w:rsid w:val="00D227AF"/>
    <w:rsid w:val="00D23B5A"/>
    <w:rsid w:val="00D23CD3"/>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58AC"/>
    <w:rsid w:val="00D56289"/>
    <w:rsid w:val="00D567D0"/>
    <w:rsid w:val="00D56D33"/>
    <w:rsid w:val="00D57735"/>
    <w:rsid w:val="00D57FE6"/>
    <w:rsid w:val="00D6006B"/>
    <w:rsid w:val="00D6014F"/>
    <w:rsid w:val="00D60D5F"/>
    <w:rsid w:val="00D61A0C"/>
    <w:rsid w:val="00D62530"/>
    <w:rsid w:val="00D62EC7"/>
    <w:rsid w:val="00D64199"/>
    <w:rsid w:val="00D65CEF"/>
    <w:rsid w:val="00D66097"/>
    <w:rsid w:val="00D665FB"/>
    <w:rsid w:val="00D66DDC"/>
    <w:rsid w:val="00D671DE"/>
    <w:rsid w:val="00D67288"/>
    <w:rsid w:val="00D67BFE"/>
    <w:rsid w:val="00D67D2A"/>
    <w:rsid w:val="00D7058E"/>
    <w:rsid w:val="00D70D7D"/>
    <w:rsid w:val="00D7145E"/>
    <w:rsid w:val="00D71B6B"/>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684"/>
    <w:rsid w:val="00D87A5B"/>
    <w:rsid w:val="00D87F17"/>
    <w:rsid w:val="00D903A1"/>
    <w:rsid w:val="00D9125C"/>
    <w:rsid w:val="00D92230"/>
    <w:rsid w:val="00D92533"/>
    <w:rsid w:val="00D92737"/>
    <w:rsid w:val="00D92F2E"/>
    <w:rsid w:val="00D93B33"/>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6E8"/>
    <w:rsid w:val="00DF1658"/>
    <w:rsid w:val="00DF1AFE"/>
    <w:rsid w:val="00DF2E95"/>
    <w:rsid w:val="00DF352D"/>
    <w:rsid w:val="00DF3FAA"/>
    <w:rsid w:val="00DF4894"/>
    <w:rsid w:val="00DF526F"/>
    <w:rsid w:val="00DF6639"/>
    <w:rsid w:val="00DF6B35"/>
    <w:rsid w:val="00E00029"/>
    <w:rsid w:val="00E00559"/>
    <w:rsid w:val="00E01B84"/>
    <w:rsid w:val="00E0350C"/>
    <w:rsid w:val="00E03F11"/>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0E0D"/>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170BD"/>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40FD"/>
    <w:rsid w:val="00E34291"/>
    <w:rsid w:val="00E34BD7"/>
    <w:rsid w:val="00E35269"/>
    <w:rsid w:val="00E3538D"/>
    <w:rsid w:val="00E35657"/>
    <w:rsid w:val="00E3577E"/>
    <w:rsid w:val="00E35EDA"/>
    <w:rsid w:val="00E37F64"/>
    <w:rsid w:val="00E37F66"/>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A66DF"/>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5512"/>
    <w:rsid w:val="00ED5900"/>
    <w:rsid w:val="00ED59FE"/>
    <w:rsid w:val="00ED5C63"/>
    <w:rsid w:val="00ED663F"/>
    <w:rsid w:val="00ED7171"/>
    <w:rsid w:val="00ED75D5"/>
    <w:rsid w:val="00ED7F9D"/>
    <w:rsid w:val="00EE050F"/>
    <w:rsid w:val="00EE0841"/>
    <w:rsid w:val="00EE1034"/>
    <w:rsid w:val="00EE132A"/>
    <w:rsid w:val="00EE13E0"/>
    <w:rsid w:val="00EE1880"/>
    <w:rsid w:val="00EE1AA1"/>
    <w:rsid w:val="00EE1AEB"/>
    <w:rsid w:val="00EE2D7C"/>
    <w:rsid w:val="00EE2E11"/>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DCF"/>
    <w:rsid w:val="00F75E77"/>
    <w:rsid w:val="00F7600F"/>
    <w:rsid w:val="00F77A33"/>
    <w:rsid w:val="00F8014C"/>
    <w:rsid w:val="00F811DB"/>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15D"/>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7074</TotalTime>
  <Pages>2</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268</cp:revision>
  <dcterms:created xsi:type="dcterms:W3CDTF">2022-04-25T17:33:00Z</dcterms:created>
  <dcterms:modified xsi:type="dcterms:W3CDTF">2022-09-30T21:48:00Z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